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B2C" w:rsidRDefault="00332B2C" w:rsidP="00332B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Түсіндірме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жазба</w:t>
      </w:r>
      <w:proofErr w:type="spellEnd"/>
    </w:p>
    <w:p w:rsidR="00332B2C" w:rsidRDefault="00332B2C" w:rsidP="00332B2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Қаржы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министрінің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12498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Этил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спирті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мен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алкоголь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өнімінің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өндірісі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мен</w:t>
      </w:r>
      <w:proofErr w:type="spellEnd"/>
      <w:r w:rsidR="00212498"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айн</w:t>
      </w:r>
      <w:r w:rsidR="00212498">
        <w:rPr>
          <w:rFonts w:ascii="Times New Roman" w:hAnsi="Times New Roman" w:cs="Times New Roman"/>
          <w:b/>
          <w:sz w:val="28"/>
          <w:szCs w:val="28"/>
        </w:rPr>
        <w:t>алымы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жөніндегі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декларацияларды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 w:rsidRPr="00332B2C">
        <w:rPr>
          <w:rFonts w:ascii="Times New Roman" w:hAnsi="Times New Roman" w:cs="Times New Roman"/>
          <w:b/>
          <w:sz w:val="28"/>
          <w:szCs w:val="28"/>
        </w:rPr>
        <w:t>ұсыну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қағидаларын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бекіту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212498">
        <w:rPr>
          <w:rFonts w:ascii="Times New Roman" w:hAnsi="Times New Roman" w:cs="Times New Roman"/>
          <w:b/>
          <w:sz w:val="28"/>
          <w:szCs w:val="28"/>
        </w:rPr>
        <w:t xml:space="preserve"> 2015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жылғы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13 </w:t>
      </w:r>
      <w:proofErr w:type="spellStart"/>
      <w:r w:rsidR="00212498">
        <w:rPr>
          <w:rFonts w:ascii="Times New Roman" w:hAnsi="Times New Roman" w:cs="Times New Roman"/>
          <w:b/>
          <w:sz w:val="28"/>
          <w:szCs w:val="28"/>
        </w:rPr>
        <w:t>ақпандағы</w:t>
      </w:r>
      <w:proofErr w:type="spellEnd"/>
      <w:r w:rsidR="002124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B2C">
        <w:rPr>
          <w:rFonts w:ascii="Times New Roman" w:hAnsi="Times New Roman" w:cs="Times New Roman"/>
          <w:b/>
          <w:sz w:val="28"/>
          <w:szCs w:val="28"/>
        </w:rPr>
        <w:t xml:space="preserve">№ 88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бұйрығына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толықтыру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 w:rsidR="00BD10C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Қарж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министрі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бұйрығының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0C5EF7" w:rsidRDefault="00332B2C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бұдан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әрі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Ж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оба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0C5EF7" w:rsidRDefault="000C5EF7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EF7" w:rsidRDefault="000C5EF7" w:rsidP="000C5E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2B2C" w:rsidRDefault="00332B2C" w:rsidP="000C5EF7">
      <w:pPr>
        <w:pStyle w:val="a3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Әзірлеуші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мемлекеттік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органның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атауы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32B2C" w:rsidRDefault="00332B2C" w:rsidP="00332B2C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Рес</w:t>
      </w:r>
      <w:r>
        <w:rPr>
          <w:rFonts w:ascii="Times New Roman" w:hAnsi="Times New Roman" w:cs="Times New Roman"/>
          <w:sz w:val="28"/>
          <w:szCs w:val="28"/>
        </w:rPr>
        <w:t>публикасының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2B2C" w:rsidRDefault="00332B2C" w:rsidP="00332B2C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Тиісті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</w:t>
      </w:r>
      <w:r>
        <w:rPr>
          <w:rFonts w:ascii="Times New Roman" w:hAnsi="Times New Roman" w:cs="Times New Roman"/>
          <w:b/>
          <w:sz w:val="28"/>
          <w:szCs w:val="28"/>
        </w:rPr>
        <w:t>тілерге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ратификациялаған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шарттардың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нормаларына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</w:t>
      </w:r>
      <w:r>
        <w:rPr>
          <w:rFonts w:ascii="Times New Roman" w:hAnsi="Times New Roman" w:cs="Times New Roman"/>
          <w:b/>
          <w:sz w:val="28"/>
          <w:szCs w:val="28"/>
        </w:rPr>
        <w:t>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қатысушысы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табылатын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ұйымдардың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шешімдеріне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Президенттің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Президент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Әкімшілігі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Басшылығының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Үкіметтің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Үкімет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Аппаратының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хаттамалық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тапсырмаларына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/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оны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қажеттігінің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негіздемелеріне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сілтеме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жасай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отырып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</w:t>
      </w:r>
      <w:r>
        <w:rPr>
          <w:rFonts w:ascii="Times New Roman" w:hAnsi="Times New Roman" w:cs="Times New Roman"/>
          <w:b/>
          <w:sz w:val="28"/>
          <w:szCs w:val="28"/>
        </w:rPr>
        <w:t>баны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үшін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негіздемелер</w:t>
      </w:r>
      <w:proofErr w:type="spellEnd"/>
    </w:p>
    <w:p w:rsidR="00212498" w:rsidRPr="00212498" w:rsidRDefault="00212498" w:rsidP="002124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1249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212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98">
        <w:rPr>
          <w:rFonts w:ascii="Times New Roman" w:hAnsi="Times New Roman" w:cs="Times New Roman"/>
          <w:sz w:val="28"/>
          <w:szCs w:val="28"/>
        </w:rPr>
        <w:t>Республикасының</w:t>
      </w:r>
      <w:proofErr w:type="spellEnd"/>
      <w:r w:rsidRPr="0021249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212498">
        <w:rPr>
          <w:rFonts w:ascii="Times New Roman" w:hAnsi="Times New Roman" w:cs="Times New Roman"/>
          <w:sz w:val="28"/>
          <w:szCs w:val="28"/>
        </w:rPr>
        <w:t>Этил</w:t>
      </w:r>
      <w:proofErr w:type="spellEnd"/>
      <w:r w:rsidRPr="002124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2498">
        <w:rPr>
          <w:rFonts w:ascii="Times New Roman" w:hAnsi="Times New Roman" w:cs="Times New Roman"/>
          <w:sz w:val="28"/>
          <w:szCs w:val="28"/>
        </w:rPr>
        <w:t>спирті</w:t>
      </w:r>
      <w:proofErr w:type="spellEnd"/>
      <w:r w:rsidRPr="00212498">
        <w:rPr>
          <w:rFonts w:ascii="Times New Roman" w:hAnsi="Times New Roman" w:cs="Times New Roman"/>
          <w:sz w:val="28"/>
          <w:szCs w:val="28"/>
        </w:rPr>
        <w:t xml:space="preserve"> мен алкоголь өнімін өндіру және айналымын мемлекеттік реттеу туралы» Заңының 3-бабының 6) тармақшасына сәйкес, уәкілетті органның құзыретіне этил спирті мен алкоголь өнімін өндіру және айналымы саласындағы мемлекеттік есепке алу мен есептілікті жүзеге асыру, сондай-ақ олардың өндірісі мен айналымы бойынша өзара байланысқан баланстарды жасау жатады.</w:t>
      </w:r>
    </w:p>
    <w:p w:rsidR="00212498" w:rsidRPr="00212498" w:rsidRDefault="00212498" w:rsidP="0021249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2498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Үкіметінің 2008 жылғы 24 сәуірдегі № 387 қаулысымен бекітілген «Қазақстан Республикасы Қаржы министрлігінің кейбір мәселелері туралы» қаулысының 1-тармағының 6) тармақшасына сәйкес (бұдан әрі – Ереже), Қазақстан Республикасының Қаржы министрлігі этил спирті мен алкоголь өнімін өндіру және айналымын мемлекеттік реттеу саласында басшылықты жүзеге асыратын мемлекеттік орган болып табылады, сондай-ақ Қазақстан Республикасының «Құқықтық актілер туралы» Заңының 25</w:t>
      </w:r>
      <w:bookmarkStart w:id="0" w:name="_GoBack"/>
      <w:bookmarkEnd w:id="0"/>
      <w:r w:rsidRPr="00212498">
        <w:rPr>
          <w:rFonts w:ascii="Times New Roman" w:hAnsi="Times New Roman" w:cs="Times New Roman"/>
          <w:sz w:val="28"/>
          <w:szCs w:val="28"/>
          <w:lang w:val="kk-KZ"/>
        </w:rPr>
        <w:t>-бабының 5-тармағының талаптарына сәйкестікке келтіруді қамтамасыз етеді.</w:t>
      </w:r>
    </w:p>
    <w:p w:rsidR="000C5EF7" w:rsidRPr="00212498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12498">
        <w:rPr>
          <w:rFonts w:ascii="Times New Roman" w:hAnsi="Times New Roman" w:cs="Times New Roman"/>
          <w:b/>
          <w:sz w:val="28"/>
          <w:szCs w:val="28"/>
          <w:lang w:val="kk-KZ"/>
        </w:rPr>
        <w:t>3. Жоба бойынша қаржылық шығындардың қажеттілігі және оның қаржылық қамтамасыз етілуі, оның ішінде қаржыландыру көзі, сондай – ақ бюджет заңнамасында көзделген жағдайда-тиісті бюджет комиссиясының шешімі (тиісті есептеулер, қаржыландыру көзіне сілтеме, тиісті бюджет комиссиясы шешімінің көшірмесі міндетті түрде түсіндірме жазбаға қоса беріледі).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lastRenderedPageBreak/>
        <w:t>Жобаны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іске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асыру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республикалық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бюджеттен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қаржы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қаражатын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бөлуді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етпейді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актінің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жобасы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қабылданған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жағдайда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халықтың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кең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ауқымы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үшін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болжамды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әлеуметтік-экономикалық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салдарлар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сондай-ақ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жоба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ережелерінің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ұлттық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қауіпсіздікті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қамтамасыз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етуге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әсері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теріс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әлеуметтік-экономикалық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де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салдарға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әкеп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соқпайды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ұлттық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қауіпсіздікті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қамтамасыз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етуге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ықпал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етпейді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Жекелеген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әлеуетті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стейкхолдерлер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мемлекет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бизнес-қоғамдастық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де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санаттар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үшін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оларды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егжей-тегжейлі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сипаттай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отырып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күтілетін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нәтижелердің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нақты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мақсаттары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мен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мерзімдері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қабылдаудың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мақсаты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субъектілерін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қолдау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болып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табылады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сондай-</w:t>
      </w:r>
      <w:r>
        <w:rPr>
          <w:rFonts w:ascii="Times New Roman" w:hAnsi="Times New Roman" w:cs="Times New Roman"/>
          <w:sz w:val="28"/>
          <w:szCs w:val="28"/>
        </w:rPr>
        <w:t>ақ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салық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төлеушілерді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әкімшілік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жауапкершілікке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тартуды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азайту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мақсатында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этил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спирті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мен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алкоголь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өнімінің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өндірісі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мен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айналымы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қате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ұсынылған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декларацияны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кері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қайтарып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мүмкі</w:t>
      </w:r>
      <w:r>
        <w:rPr>
          <w:rFonts w:ascii="Times New Roman" w:hAnsi="Times New Roman" w:cs="Times New Roman"/>
          <w:sz w:val="28"/>
          <w:szCs w:val="28"/>
        </w:rPr>
        <w:t>ндігін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ұсыну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6.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Заңнаманы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актінің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енгізілетін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жобасына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сәйкес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келтіру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қажеттілігі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басқа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актілерді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қабылдау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қолданыстағы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актілерге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өзгерістер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толықтырулар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енгізу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талап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етілетінін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көрсету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мұндай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қажеттіліктің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болмауы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="000C5E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C5EF7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="000C5EF7">
        <w:rPr>
          <w:rFonts w:ascii="Times New Roman" w:hAnsi="Times New Roman" w:cs="Times New Roman"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7.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акт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жобасының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Республикасы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ратификациял</w:t>
      </w:r>
      <w:r>
        <w:rPr>
          <w:rFonts w:ascii="Times New Roman" w:hAnsi="Times New Roman" w:cs="Times New Roman"/>
          <w:b/>
          <w:sz w:val="28"/>
          <w:szCs w:val="28"/>
        </w:rPr>
        <w:t>аған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шарттарға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Республи</w:t>
      </w:r>
      <w:r>
        <w:rPr>
          <w:rFonts w:ascii="Times New Roman" w:hAnsi="Times New Roman" w:cs="Times New Roman"/>
          <w:b/>
          <w:sz w:val="28"/>
          <w:szCs w:val="28"/>
        </w:rPr>
        <w:t>касы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қатысушысы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болып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табылатын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халықаралық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ұйымдардың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шешімдеріне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сәйкестігі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.</w:t>
      </w:r>
    </w:p>
    <w:p w:rsidR="000C5EF7" w:rsidRDefault="000C5EF7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келеді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C5EF7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2B2C">
        <w:rPr>
          <w:rFonts w:ascii="Times New Roman" w:hAnsi="Times New Roman" w:cs="Times New Roman"/>
          <w:b/>
          <w:sz w:val="28"/>
          <w:szCs w:val="28"/>
        </w:rPr>
        <w:t xml:space="preserve">8.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Осындай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өзгерістерге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әкеп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соғатын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нормативтік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құқықтық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актінің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жобасын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қолданысқа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енгізуге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байланысты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жеке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кәсіпкерлік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субъектілерінің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шығындарының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төмендеуін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немесе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)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ұлғаюын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растайтын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есеп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айырысу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</w:rPr>
        <w:t>нәтижелері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</w:rPr>
        <w:t>.</w:t>
      </w:r>
    </w:p>
    <w:p w:rsidR="00332B2C" w:rsidRDefault="00332B2C" w:rsidP="000C5EF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Жобаны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субъ</w:t>
      </w:r>
      <w:r>
        <w:rPr>
          <w:rFonts w:ascii="Times New Roman" w:hAnsi="Times New Roman" w:cs="Times New Roman"/>
          <w:sz w:val="28"/>
          <w:szCs w:val="28"/>
        </w:rPr>
        <w:t>ектілерінің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шығындарының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төмендеуіне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332B2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32B2C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месе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</w:rPr>
        <w:t>ұлғаюына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әкеп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соқпайды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2B2C" w:rsidRDefault="00332B2C" w:rsidP="00332B2C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32B2C" w:rsidRDefault="00332B2C" w:rsidP="00332B2C">
      <w:pPr>
        <w:pStyle w:val="a3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32B2C" w:rsidRPr="00332B2C" w:rsidRDefault="00332B2C" w:rsidP="00332B2C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Қаржы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министрі</w:t>
      </w:r>
      <w:proofErr w:type="spellEnd"/>
    </w:p>
    <w:p w:rsidR="00FD0EC4" w:rsidRPr="00332B2C" w:rsidRDefault="00332B2C" w:rsidP="00332B2C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Қазақстан</w:t>
      </w:r>
      <w:proofErr w:type="spellEnd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332B2C">
        <w:rPr>
          <w:rFonts w:ascii="Times New Roman" w:hAnsi="Times New Roman" w:cs="Times New Roman"/>
          <w:b/>
          <w:sz w:val="28"/>
          <w:szCs w:val="28"/>
          <w:lang w:val="ru-RU"/>
        </w:rPr>
        <w:t>Республикасы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</w:t>
      </w: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sectPr w:rsidR="00FD0EC4" w:rsidRPr="00332B2C" w:rsidSect="000C5EF7">
      <w:headerReference w:type="default" r:id="rId6"/>
      <w:pgSz w:w="12240" w:h="15840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B2C" w:rsidRDefault="00332B2C" w:rsidP="00332B2C">
      <w:pPr>
        <w:spacing w:after="0" w:line="240" w:lineRule="auto"/>
      </w:pPr>
      <w:r>
        <w:separator/>
      </w:r>
    </w:p>
  </w:endnote>
  <w:endnote w:type="continuationSeparator" w:id="0">
    <w:p w:rsidR="00332B2C" w:rsidRDefault="00332B2C" w:rsidP="0033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B2C" w:rsidRDefault="00332B2C" w:rsidP="00332B2C">
      <w:pPr>
        <w:spacing w:after="0" w:line="240" w:lineRule="auto"/>
      </w:pPr>
      <w:r>
        <w:separator/>
      </w:r>
    </w:p>
  </w:footnote>
  <w:footnote w:type="continuationSeparator" w:id="0">
    <w:p w:rsidR="00332B2C" w:rsidRDefault="00332B2C" w:rsidP="0033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B2C" w:rsidRDefault="00332B2C" w:rsidP="00332B2C">
    <w:pPr>
      <w:pStyle w:val="a4"/>
      <w:ind w:left="-42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2C"/>
    <w:rsid w:val="000C5EF7"/>
    <w:rsid w:val="00212498"/>
    <w:rsid w:val="00253FE8"/>
    <w:rsid w:val="0027504E"/>
    <w:rsid w:val="00332B2C"/>
    <w:rsid w:val="00690769"/>
    <w:rsid w:val="00BD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C6114"/>
  <w15:chartTrackingRefBased/>
  <w15:docId w15:val="{A02ED795-5531-411A-A135-AFE329D2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49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B2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32B2C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332B2C"/>
  </w:style>
  <w:style w:type="paragraph" w:styleId="a6">
    <w:name w:val="footer"/>
    <w:basedOn w:val="a"/>
    <w:link w:val="a7"/>
    <w:uiPriority w:val="99"/>
    <w:unhideWhenUsed/>
    <w:rsid w:val="00332B2C"/>
    <w:pPr>
      <w:tabs>
        <w:tab w:val="center" w:pos="4844"/>
        <w:tab w:val="right" w:pos="9689"/>
      </w:tabs>
      <w:spacing w:after="0" w:line="240" w:lineRule="auto"/>
    </w:pPr>
    <w:rPr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332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2025-11-17T10:20:00Z</dcterms:created>
  <dcterms:modified xsi:type="dcterms:W3CDTF">2025-11-17T10:20:00Z</dcterms:modified>
</cp:coreProperties>
</file>